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仿宋" w:eastAsia="黑体" w:cs="方正小标宋简体"/>
          <w:sz w:val="72"/>
          <w:szCs w:val="72"/>
          <w:lang w:val="en-US" w:eastAsia="zh-CN"/>
        </w:rPr>
      </w:pPr>
      <w:r>
        <w:rPr>
          <w:rFonts w:hint="eastAsia" w:ascii="黑体" w:hAnsi="黑体" w:eastAsia="黑体"/>
          <w:bCs/>
          <w:sz w:val="32"/>
          <w:szCs w:val="48"/>
        </w:rPr>
        <w:t>附件</w:t>
      </w:r>
      <w:r>
        <w:rPr>
          <w:rFonts w:hint="eastAsia" w:ascii="黑体" w:hAnsi="黑体" w:eastAsia="黑体"/>
          <w:bCs/>
          <w:sz w:val="32"/>
          <w:szCs w:val="48"/>
          <w:lang w:val="en-US" w:eastAsia="zh-CN"/>
        </w:rPr>
        <w:t>2</w:t>
      </w:r>
    </w:p>
    <w:p>
      <w:pPr>
        <w:widowControl/>
        <w:shd w:val="clear" w:color="auto" w:fill="FFFFFF"/>
        <w:spacing w:line="560" w:lineRule="exact"/>
        <w:contextualSpacing/>
        <w:jc w:val="center"/>
        <w:rPr>
          <w:rFonts w:ascii="方正小标宋简体" w:hAnsi="华文中宋" w:eastAsia="方正小标宋简体" w:cs="宋体"/>
          <w:color w:val="000000"/>
          <w:sz w:val="44"/>
          <w:szCs w:val="44"/>
          <w:lang w:eastAsia="zh-CN"/>
        </w:rPr>
      </w:pPr>
      <w:bookmarkStart w:id="0" w:name="_GoBack"/>
      <w:r>
        <w:rPr>
          <w:rFonts w:hint="eastAsia" w:ascii="方正小标宋简体" w:hAnsi="华文中宋" w:eastAsia="方正小标宋简体" w:cs="宋体"/>
          <w:color w:val="000000"/>
          <w:sz w:val="44"/>
          <w:szCs w:val="44"/>
          <w:lang w:eastAsia="zh-CN"/>
        </w:rPr>
        <w:t>周口</w:t>
      </w:r>
      <w:r>
        <w:rPr>
          <w:rFonts w:hint="eastAsia" w:ascii="方正小标宋简体" w:hAnsi="华文中宋" w:eastAsia="方正小标宋简体" w:cs="宋体"/>
          <w:color w:val="000000"/>
          <w:sz w:val="44"/>
          <w:szCs w:val="44"/>
          <w:lang w:val="en-US" w:eastAsia="zh-CN"/>
        </w:rPr>
        <w:t>文理职业</w:t>
      </w:r>
      <w:r>
        <w:rPr>
          <w:rFonts w:hint="eastAsia" w:ascii="方正小标宋简体" w:hAnsi="华文中宋" w:eastAsia="方正小标宋简体" w:cs="宋体"/>
          <w:color w:val="000000"/>
          <w:sz w:val="44"/>
          <w:szCs w:val="44"/>
          <w:lang w:eastAsia="zh-CN"/>
        </w:rPr>
        <w:t>学院</w:t>
      </w:r>
    </w:p>
    <w:p>
      <w:pPr>
        <w:widowControl/>
        <w:shd w:val="clear" w:color="auto" w:fill="FFFFFF"/>
        <w:spacing w:line="560" w:lineRule="exact"/>
        <w:contextualSpacing/>
        <w:jc w:val="center"/>
        <w:rPr>
          <w:rFonts w:ascii="方正小标宋简体" w:hAnsi="华文中宋" w:eastAsia="方正小标宋简体" w:cs="宋体"/>
          <w:color w:val="000000"/>
          <w:sz w:val="44"/>
          <w:szCs w:val="44"/>
          <w:lang w:eastAsia="zh-CN"/>
        </w:rPr>
      </w:pPr>
      <w:r>
        <w:rPr>
          <w:rFonts w:hint="eastAsia" w:ascii="方正小标宋简体" w:hAnsi="华文中宋" w:eastAsia="方正小标宋简体" w:cs="宋体"/>
          <w:color w:val="000000"/>
          <w:sz w:val="44"/>
          <w:szCs w:val="44"/>
          <w:lang w:eastAsia="zh-CN"/>
        </w:rPr>
        <w:t>教</w:t>
      </w:r>
      <w:r>
        <w:rPr>
          <w:rFonts w:hint="eastAsia" w:ascii="方正小标宋简体" w:hAnsi="华文中宋" w:eastAsia="方正小标宋简体" w:cs="宋体"/>
          <w:color w:val="000000"/>
          <w:sz w:val="44"/>
          <w:szCs w:val="44"/>
          <w:lang w:val="en-US" w:eastAsia="zh-CN"/>
        </w:rPr>
        <w:t>职工</w:t>
      </w:r>
      <w:r>
        <w:rPr>
          <w:rFonts w:hint="eastAsia" w:ascii="方正小标宋简体" w:hAnsi="华文中宋" w:eastAsia="方正小标宋简体" w:cs="宋体"/>
          <w:color w:val="000000"/>
          <w:sz w:val="44"/>
          <w:szCs w:val="44"/>
          <w:lang w:eastAsia="zh-CN"/>
        </w:rPr>
        <w:t>攻读学历学位协议书</w:t>
      </w:r>
      <w:bookmarkEnd w:id="0"/>
    </w:p>
    <w:p>
      <w:pPr>
        <w:spacing w:after="0" w:line="360" w:lineRule="auto"/>
        <w:ind w:firstLine="480" w:firstLineChars="200"/>
        <w:rPr>
          <w:rFonts w:ascii="宋体" w:hAnsi="宋体" w:eastAsia="宋体"/>
          <w:sz w:val="24"/>
          <w:szCs w:val="24"/>
          <w:lang w:eastAsia="zh-CN"/>
        </w:rPr>
      </w:pPr>
    </w:p>
    <w:p>
      <w:pPr>
        <w:spacing w:after="0" w:line="560" w:lineRule="exact"/>
        <w:ind w:firstLine="643"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spacing w:after="0" w:line="560" w:lineRule="exact"/>
        <w:ind w:firstLine="643" w:firstLineChars="200"/>
        <w:jc w:val="both"/>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
          <w:sz w:val="32"/>
          <w:szCs w:val="32"/>
          <w:lang w:eastAsia="zh-CN"/>
        </w:rPr>
        <w:t>乙方：</w:t>
      </w:r>
      <w:r>
        <w:rPr>
          <w:rFonts w:hint="eastAsia" w:ascii="仿宋_GB2312" w:hAnsi="仿宋_GB2312" w:eastAsia="仿宋_GB2312" w:cs="仿宋_GB2312"/>
          <w:bCs/>
          <w:sz w:val="32"/>
          <w:szCs w:val="32"/>
          <w:lang w:eastAsia="zh-CN"/>
        </w:rPr>
        <w:t>（姓名、身份证号）</w:t>
      </w:r>
      <w:r>
        <w:rPr>
          <w:rFonts w:hint="eastAsia" w:ascii="仿宋_GB2312" w:hAnsi="仿宋_GB2312" w:eastAsia="仿宋_GB2312" w:cs="仿宋_GB2312"/>
          <w:bCs/>
          <w:sz w:val="32"/>
          <w:szCs w:val="32"/>
          <w:u w:val="single"/>
          <w:lang w:val="en-US" w:eastAsia="zh-CN"/>
        </w:rPr>
        <w:t xml:space="preserve">                           </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甲方根据学院教育事业发展和专业人才培养的需要，根据乙方本人申请和部门推荐，甲方同意乙方攻读研究生。甲乙双方本着平等自愿、协商一致的原则，达成如下协议：</w:t>
      </w:r>
    </w:p>
    <w:p>
      <w:pPr>
        <w:spacing w:after="0" w:line="560" w:lineRule="exact"/>
        <w:ind w:firstLine="643" w:firstLineChars="200"/>
        <w:jc w:val="both"/>
        <w:rPr>
          <w:rFonts w:ascii="仿宋_GB2312" w:hAnsi="仿宋_GB2312" w:eastAsia="仿宋_GB2312" w:cs="仿宋_GB2312"/>
          <w:b/>
          <w:sz w:val="32"/>
          <w:szCs w:val="32"/>
          <w:lang w:eastAsia="zh-CN"/>
        </w:rPr>
      </w:pPr>
      <w:r>
        <w:rPr>
          <w:rFonts w:hint="eastAsia" w:ascii="黑体" w:hAnsi="黑体" w:eastAsia="黑体" w:cs="黑体"/>
          <w:b/>
          <w:sz w:val="32"/>
          <w:szCs w:val="32"/>
          <w:lang w:eastAsia="zh-CN"/>
        </w:rPr>
        <w:t>一、学习的时间、地点</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甲方同意乙方到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（国家、地区、单位）攻读研究生，学习时间自</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lang w:eastAsia="zh-CN"/>
        </w:rPr>
        <w:t>日止。乙方须达到的学习目标为：原则上在前述规定时间内取得本专业的研究生学历学位。</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二、学习期间的工资及福利待遇</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乙方参加学习期间的工资、福利待遇等参照《周口文理职业学院教职工攻读学历学位暂行管理办法》（以下简称《管理办法》）执行。</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三、服务期</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按照《管理办法》中的相关规定，乙方承诺学业结束后为学校服务5年（从获得学历学位回校工作之日算起）。</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四、权利义务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（一）甲方权利义务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1.为乙方提供学习计划、攻读博士研究生审批、合理安排工作等便利条件。</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2.按照《管理办法》的规定为乙方报销相应费用。</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3.乙方作为甲方员工，学习期间甲方有权管理乙方，有权要求乙方遵守甲方的内部规定及决议。</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（二）乙方权利义务</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1.学习期间，遵守《管理办法》的规定，认真学习，按协议约定时间顺利完成学业。</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2.学习期间，遵纪守法，不得从事任何有损国家利益、学校利益和危害国家安全的行为；出国学习的要遵守所在国的法律，尊重当地的习俗，不得做有损于国格、人格的事，不得以任何理由滞留不归。</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在学业结束两周内要主动提交参加学习的证明材料及相关证书复印件等材料。</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4.有权享受甲方按照《管理办法》规定提供的工资福利待遇。</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5.未按《管理办法》规定完成学业毕业的，学业中止后甲方原则上3年内不再安排乙方外出学习。</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五、乙方违约责任</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在学习期间违反国家法律法规、外事纪律、学校规章制度造成严重后果或承担相关刑事责任的，甲方有权追究乙方的法纪政纪责任，同时，乙方必须退还甲方已支付的工资、交通补助费，此外乙方需承担甲方已向乙方支付工资、交通补助费等费用的1</w:t>
      </w:r>
      <w:r>
        <w:rPr>
          <w:rFonts w:ascii="仿宋_GB2312" w:hAnsi="仿宋_GB2312" w:eastAsia="仿宋_GB2312" w:cs="仿宋_GB2312"/>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%作为甲方对乙方的管理服务费损失，另乙方给甲方造成经济损失的须承担赔偿责任。</w:t>
      </w:r>
    </w:p>
    <w:p>
      <w:pPr>
        <w:spacing w:line="560" w:lineRule="exact"/>
        <w:ind w:firstLine="640" w:firstLineChars="200"/>
        <w:contextualSpacing/>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乙方完成学业后未按协议约定年限为甲方服务，须向甲方承担违约责任。违约责任包括一次性支付脱产期间甲方提供的工资福利待遇、</w:t>
      </w:r>
      <w:r>
        <w:rPr>
          <w:rFonts w:hint="eastAsia" w:ascii="仿宋_GB2312" w:hAnsi="仿宋_GB2312" w:eastAsia="仿宋_GB2312" w:cs="仿宋_GB2312"/>
          <w:kern w:val="2"/>
          <w:sz w:val="32"/>
          <w:szCs w:val="32"/>
          <w:lang w:eastAsia="zh-CN"/>
        </w:rPr>
        <w:t>已发放的人才津贴、已报销的往返交通费</w:t>
      </w:r>
      <w:r>
        <w:rPr>
          <w:rFonts w:hint="eastAsia" w:ascii="仿宋_GB2312" w:hAnsi="仿宋_GB2312" w:eastAsia="仿宋_GB2312" w:cs="仿宋_GB2312"/>
          <w:kern w:val="2"/>
          <w:sz w:val="32"/>
          <w:szCs w:val="32"/>
          <w:lang w:val="en-US" w:eastAsia="zh-CN"/>
        </w:rPr>
        <w:t>等费用</w:t>
      </w:r>
      <w:r>
        <w:rPr>
          <w:rFonts w:hint="eastAsia" w:ascii="仿宋_GB2312" w:hAnsi="仿宋_GB2312" w:eastAsia="仿宋_GB2312" w:cs="仿宋_GB2312"/>
          <w:sz w:val="32"/>
          <w:szCs w:val="32"/>
        </w:rPr>
        <w:t>。</w:t>
      </w:r>
    </w:p>
    <w:p>
      <w:pPr>
        <w:spacing w:after="0" w:line="560" w:lineRule="exact"/>
        <w:ind w:firstLine="643" w:firstLineChars="200"/>
        <w:jc w:val="both"/>
        <w:rPr>
          <w:rFonts w:ascii="黑体" w:hAnsi="黑体" w:eastAsia="黑体" w:cs="黑体"/>
          <w:b/>
          <w:sz w:val="32"/>
          <w:szCs w:val="32"/>
          <w:lang w:eastAsia="zh-CN"/>
        </w:rPr>
      </w:pPr>
      <w:r>
        <w:rPr>
          <w:rFonts w:hint="eastAsia" w:ascii="黑体" w:hAnsi="黑体" w:eastAsia="黑体" w:cs="黑体"/>
          <w:b/>
          <w:sz w:val="32"/>
          <w:szCs w:val="32"/>
          <w:lang w:eastAsia="zh-CN"/>
        </w:rPr>
        <w:t>六、其他</w:t>
      </w:r>
    </w:p>
    <w:p>
      <w:pPr>
        <w:spacing w:after="0"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因违反本协议而发生的一切纠纷，应当在甲方所在地有管辖权的人民法院提起诉讼。</w:t>
      </w: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（二）本协议书正本一式两份，甲方、乙方各一份，本协议自双方签章之日起生效，签约各方均保证遵照执行。</w:t>
      </w: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甲方（公章） </w:t>
      </w: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p>
    <w:p>
      <w:pPr>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乙方（签字）：</w:t>
      </w:r>
    </w:p>
    <w:p>
      <w:pPr>
        <w:spacing w:after="0" w:line="560" w:lineRule="exact"/>
        <w:jc w:val="both"/>
        <w:rPr>
          <w:rFonts w:ascii="仿宋_GB2312" w:hAnsi="仿宋_GB2312" w:eastAsia="仿宋_GB2312" w:cs="仿宋_GB2312"/>
          <w:sz w:val="32"/>
          <w:szCs w:val="32"/>
          <w:lang w:eastAsia="zh-CN"/>
        </w:rPr>
      </w:pPr>
    </w:p>
    <w:p>
      <w:pPr>
        <w:spacing w:after="0" w:line="560" w:lineRule="exact"/>
        <w:ind w:firstLine="5440" w:firstLineChars="1700"/>
        <w:jc w:val="both"/>
        <w:rPr>
          <w:rFonts w:hint="default" w:ascii="黑体" w:hAnsi="黑体" w:eastAsia="黑体" w:cs="黑体"/>
          <w:color w:val="000000"/>
          <w:sz w:val="36"/>
          <w:szCs w:val="36"/>
          <w:lang w:val="en-US" w:eastAsia="zh-CN"/>
        </w:rPr>
      </w:pPr>
      <w:r>
        <w:rPr>
          <w:rFonts w:hint="eastAsia" w:ascii="仿宋_GB2312" w:hAnsi="仿宋_GB2312" w:eastAsia="仿宋_GB2312" w:cs="仿宋_GB2312"/>
          <w:sz w:val="32"/>
          <w:szCs w:val="32"/>
          <w:lang w:eastAsia="zh-CN"/>
        </w:rPr>
        <w:t>签约日期：</w:t>
      </w:r>
    </w:p>
    <w:sectPr>
      <w:footerReference r:id="rId3" w:type="default"/>
      <w:footerReference r:id="rId4" w:type="even"/>
      <w:pgSz w:w="11906" w:h="16838"/>
      <w:pgMar w:top="2098" w:right="1474" w:bottom="1984" w:left="1587"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FB5088-41E5-4F30-A212-FB3BFBBE48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DDB6B17-FA17-4D24-B0C7-71E232E5D062}"/>
  </w:font>
  <w:font w:name="方正小标宋简体">
    <w:panose1 w:val="02000000000000000000"/>
    <w:charset w:val="86"/>
    <w:family w:val="script"/>
    <w:pitch w:val="default"/>
    <w:sig w:usb0="00000001" w:usb1="08000000" w:usb2="00000000" w:usb3="00000000" w:csb0="00040000" w:csb1="00000000"/>
    <w:embedRegular r:id="rId3" w:fontKey="{70E32513-B6CA-43C7-AAF7-F699F9E7B7B5}"/>
  </w:font>
  <w:font w:name="仿宋">
    <w:panose1 w:val="02010609060101010101"/>
    <w:charset w:val="86"/>
    <w:family w:val="modern"/>
    <w:pitch w:val="default"/>
    <w:sig w:usb0="800002BF" w:usb1="38CF7CFA" w:usb2="00000016" w:usb3="00000000" w:csb0="00040001" w:csb1="00000000"/>
    <w:embedRegular r:id="rId4" w:fontKey="{0C80BF34-F8D3-4300-999C-8C0B30576567}"/>
  </w:font>
  <w:font w:name="华文中宋">
    <w:panose1 w:val="02010600040101010101"/>
    <w:charset w:val="86"/>
    <w:family w:val="auto"/>
    <w:pitch w:val="default"/>
    <w:sig w:usb0="00000287" w:usb1="080F0000" w:usb2="00000000" w:usb3="00000000" w:csb0="0004009F" w:csb1="DFD70000"/>
    <w:embedRegular r:id="rId5" w:fontKey="{467593E5-45BD-4819-933A-9B99678B44F3}"/>
  </w:font>
  <w:font w:name="仿宋_GB2312">
    <w:panose1 w:val="02010609030101010101"/>
    <w:charset w:val="86"/>
    <w:family w:val="modern"/>
    <w:pitch w:val="default"/>
    <w:sig w:usb0="00000001" w:usb1="080E0000" w:usb2="00000000" w:usb3="00000000" w:csb0="00040000" w:csb1="00000000"/>
    <w:embedRegular r:id="rId6" w:fontKey="{975E906C-288E-4C6E-B77B-7AE009B769CD}"/>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2497"/>
      <w:docPartObj>
        <w:docPartGallery w:val="autotext"/>
      </w:docPartObj>
    </w:sdtPr>
    <w:sdtEndPr>
      <w:rPr>
        <w:rFonts w:ascii="宋体" w:hAnsi="宋体" w:eastAsia="宋体"/>
        <w:sz w:val="28"/>
        <w:szCs w:val="28"/>
      </w:rPr>
    </w:sdtEndPr>
    <w:sdtContent>
      <w:p>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2502"/>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DNiMTEyNDE0MTY5MTIwZjg4MTQ0ZDA0MjExZDAifQ=="/>
    <w:docVar w:name="KSO_WPS_MARK_KEY" w:val="0d4b8764-3d4e-426d-8846-bc53e7ceb051"/>
  </w:docVars>
  <w:rsids>
    <w:rsidRoot w:val="007133EA"/>
    <w:rsid w:val="0003001C"/>
    <w:rsid w:val="00036984"/>
    <w:rsid w:val="001036A5"/>
    <w:rsid w:val="0011324A"/>
    <w:rsid w:val="00127099"/>
    <w:rsid w:val="001355ED"/>
    <w:rsid w:val="001D627A"/>
    <w:rsid w:val="00202364"/>
    <w:rsid w:val="00244621"/>
    <w:rsid w:val="00250055"/>
    <w:rsid w:val="00296707"/>
    <w:rsid w:val="002A6ED6"/>
    <w:rsid w:val="002C40A5"/>
    <w:rsid w:val="0033667C"/>
    <w:rsid w:val="0038593A"/>
    <w:rsid w:val="003A4C44"/>
    <w:rsid w:val="00461ACD"/>
    <w:rsid w:val="004713EC"/>
    <w:rsid w:val="0049729D"/>
    <w:rsid w:val="004E4A58"/>
    <w:rsid w:val="00673799"/>
    <w:rsid w:val="006A7CA6"/>
    <w:rsid w:val="007133EA"/>
    <w:rsid w:val="0078098F"/>
    <w:rsid w:val="007C1422"/>
    <w:rsid w:val="008755B9"/>
    <w:rsid w:val="00885F7C"/>
    <w:rsid w:val="008C73DE"/>
    <w:rsid w:val="008F634C"/>
    <w:rsid w:val="00940A09"/>
    <w:rsid w:val="009521D2"/>
    <w:rsid w:val="00963ACD"/>
    <w:rsid w:val="009C28F0"/>
    <w:rsid w:val="009F3217"/>
    <w:rsid w:val="00A23A12"/>
    <w:rsid w:val="00A54F82"/>
    <w:rsid w:val="00A6138B"/>
    <w:rsid w:val="00AB6CAC"/>
    <w:rsid w:val="00B0328F"/>
    <w:rsid w:val="00B5478A"/>
    <w:rsid w:val="00B84A23"/>
    <w:rsid w:val="00B95212"/>
    <w:rsid w:val="00BE1425"/>
    <w:rsid w:val="00C34D2D"/>
    <w:rsid w:val="00C84E3F"/>
    <w:rsid w:val="00CB6B99"/>
    <w:rsid w:val="00D52C16"/>
    <w:rsid w:val="00D55F31"/>
    <w:rsid w:val="00DD40BB"/>
    <w:rsid w:val="00EA68E9"/>
    <w:rsid w:val="00EE61BC"/>
    <w:rsid w:val="00EF3AEF"/>
    <w:rsid w:val="00F613D2"/>
    <w:rsid w:val="00FE09B3"/>
    <w:rsid w:val="010A478A"/>
    <w:rsid w:val="02310BC0"/>
    <w:rsid w:val="02C46A4E"/>
    <w:rsid w:val="036B5288"/>
    <w:rsid w:val="03F90AE6"/>
    <w:rsid w:val="04063959"/>
    <w:rsid w:val="04267390"/>
    <w:rsid w:val="04A722F0"/>
    <w:rsid w:val="05A52CD4"/>
    <w:rsid w:val="05C80770"/>
    <w:rsid w:val="0633208D"/>
    <w:rsid w:val="06473986"/>
    <w:rsid w:val="0717375D"/>
    <w:rsid w:val="072C734B"/>
    <w:rsid w:val="082F275B"/>
    <w:rsid w:val="083245C7"/>
    <w:rsid w:val="086F6C0D"/>
    <w:rsid w:val="08DB07BA"/>
    <w:rsid w:val="09085D32"/>
    <w:rsid w:val="099077F7"/>
    <w:rsid w:val="09C474A0"/>
    <w:rsid w:val="0A053D41"/>
    <w:rsid w:val="0A244AD9"/>
    <w:rsid w:val="0A374116"/>
    <w:rsid w:val="0A42188D"/>
    <w:rsid w:val="0A957090"/>
    <w:rsid w:val="0D054058"/>
    <w:rsid w:val="0D2A1D10"/>
    <w:rsid w:val="0D49663A"/>
    <w:rsid w:val="0EB9159E"/>
    <w:rsid w:val="0EBE0791"/>
    <w:rsid w:val="0EC41134"/>
    <w:rsid w:val="1299596E"/>
    <w:rsid w:val="12D40754"/>
    <w:rsid w:val="135D3F40"/>
    <w:rsid w:val="136F7C61"/>
    <w:rsid w:val="13821365"/>
    <w:rsid w:val="14B22D17"/>
    <w:rsid w:val="14D013EF"/>
    <w:rsid w:val="14ED01F3"/>
    <w:rsid w:val="1534372C"/>
    <w:rsid w:val="154A2F50"/>
    <w:rsid w:val="161365DD"/>
    <w:rsid w:val="16AB4D3D"/>
    <w:rsid w:val="16B4665C"/>
    <w:rsid w:val="16F410F1"/>
    <w:rsid w:val="17481711"/>
    <w:rsid w:val="17F453F5"/>
    <w:rsid w:val="18C372CF"/>
    <w:rsid w:val="1902589C"/>
    <w:rsid w:val="190D49C0"/>
    <w:rsid w:val="1A0D56B8"/>
    <w:rsid w:val="1A83507A"/>
    <w:rsid w:val="1B184A03"/>
    <w:rsid w:val="1B3E3557"/>
    <w:rsid w:val="1B9C5B8F"/>
    <w:rsid w:val="1D77325B"/>
    <w:rsid w:val="1D7F33FD"/>
    <w:rsid w:val="1D9B2711"/>
    <w:rsid w:val="1DB620E3"/>
    <w:rsid w:val="1DCF66E8"/>
    <w:rsid w:val="1E6A01BF"/>
    <w:rsid w:val="1E9D0C09"/>
    <w:rsid w:val="1F715A88"/>
    <w:rsid w:val="2062702E"/>
    <w:rsid w:val="209701F9"/>
    <w:rsid w:val="212A487A"/>
    <w:rsid w:val="227D1C8A"/>
    <w:rsid w:val="2321776B"/>
    <w:rsid w:val="23737B15"/>
    <w:rsid w:val="25075181"/>
    <w:rsid w:val="259F4BF2"/>
    <w:rsid w:val="25B73564"/>
    <w:rsid w:val="26086C3B"/>
    <w:rsid w:val="2610045F"/>
    <w:rsid w:val="263317DE"/>
    <w:rsid w:val="26371DA8"/>
    <w:rsid w:val="26866DA9"/>
    <w:rsid w:val="268A76AC"/>
    <w:rsid w:val="26986FB7"/>
    <w:rsid w:val="270D2C81"/>
    <w:rsid w:val="27182EAE"/>
    <w:rsid w:val="28240973"/>
    <w:rsid w:val="28546167"/>
    <w:rsid w:val="2900153D"/>
    <w:rsid w:val="29753034"/>
    <w:rsid w:val="29BD5F8E"/>
    <w:rsid w:val="2A4E6BE6"/>
    <w:rsid w:val="2B2C33CC"/>
    <w:rsid w:val="2B8C2B99"/>
    <w:rsid w:val="2BE9306B"/>
    <w:rsid w:val="2CA64AB8"/>
    <w:rsid w:val="2CBA0563"/>
    <w:rsid w:val="2DB142BD"/>
    <w:rsid w:val="2DDA54B3"/>
    <w:rsid w:val="2E696336"/>
    <w:rsid w:val="2F7408A5"/>
    <w:rsid w:val="2FCD4A51"/>
    <w:rsid w:val="30121A09"/>
    <w:rsid w:val="305807BF"/>
    <w:rsid w:val="30B35813"/>
    <w:rsid w:val="30B76038"/>
    <w:rsid w:val="30EF6CB1"/>
    <w:rsid w:val="311D0D5A"/>
    <w:rsid w:val="31EA5447"/>
    <w:rsid w:val="337C6572"/>
    <w:rsid w:val="339729B4"/>
    <w:rsid w:val="33BF2903"/>
    <w:rsid w:val="33D576D7"/>
    <w:rsid w:val="34277A3E"/>
    <w:rsid w:val="343C144D"/>
    <w:rsid w:val="35344067"/>
    <w:rsid w:val="35D00DF7"/>
    <w:rsid w:val="35DE52C2"/>
    <w:rsid w:val="35F25212"/>
    <w:rsid w:val="3635308D"/>
    <w:rsid w:val="36F5242C"/>
    <w:rsid w:val="379B734D"/>
    <w:rsid w:val="37FA5D24"/>
    <w:rsid w:val="382E564E"/>
    <w:rsid w:val="38997BC6"/>
    <w:rsid w:val="391D25A6"/>
    <w:rsid w:val="39312745"/>
    <w:rsid w:val="39630AB0"/>
    <w:rsid w:val="3A6D57CA"/>
    <w:rsid w:val="3A8D375B"/>
    <w:rsid w:val="3B17723B"/>
    <w:rsid w:val="3B2E26A9"/>
    <w:rsid w:val="3B3F30C4"/>
    <w:rsid w:val="3C997CD8"/>
    <w:rsid w:val="3E017E81"/>
    <w:rsid w:val="3E474961"/>
    <w:rsid w:val="40324B88"/>
    <w:rsid w:val="40371ECC"/>
    <w:rsid w:val="41013BCB"/>
    <w:rsid w:val="4169382C"/>
    <w:rsid w:val="41AA5EC6"/>
    <w:rsid w:val="42401494"/>
    <w:rsid w:val="42C537F7"/>
    <w:rsid w:val="43190790"/>
    <w:rsid w:val="445E394E"/>
    <w:rsid w:val="447F4114"/>
    <w:rsid w:val="4493196E"/>
    <w:rsid w:val="45022641"/>
    <w:rsid w:val="45097E82"/>
    <w:rsid w:val="45177C39"/>
    <w:rsid w:val="458F65D9"/>
    <w:rsid w:val="45A55DFD"/>
    <w:rsid w:val="45B85B30"/>
    <w:rsid w:val="45BB117C"/>
    <w:rsid w:val="46D045E9"/>
    <w:rsid w:val="48B545A9"/>
    <w:rsid w:val="48C447EC"/>
    <w:rsid w:val="498E6BA8"/>
    <w:rsid w:val="49C36851"/>
    <w:rsid w:val="49EB30E1"/>
    <w:rsid w:val="4AAE12AF"/>
    <w:rsid w:val="4AD426C0"/>
    <w:rsid w:val="4B2100A4"/>
    <w:rsid w:val="4CAC2685"/>
    <w:rsid w:val="4CBA7DEE"/>
    <w:rsid w:val="4D277F5B"/>
    <w:rsid w:val="4D4952BF"/>
    <w:rsid w:val="4D6640C3"/>
    <w:rsid w:val="4D73233C"/>
    <w:rsid w:val="4D7F5185"/>
    <w:rsid w:val="4E217FEA"/>
    <w:rsid w:val="4E9F6306"/>
    <w:rsid w:val="4F63587C"/>
    <w:rsid w:val="4FEC63D6"/>
    <w:rsid w:val="5017099F"/>
    <w:rsid w:val="50303AF7"/>
    <w:rsid w:val="503404A9"/>
    <w:rsid w:val="506863A4"/>
    <w:rsid w:val="50FE57E0"/>
    <w:rsid w:val="512E1B8F"/>
    <w:rsid w:val="51D81E8E"/>
    <w:rsid w:val="520D0567"/>
    <w:rsid w:val="52AB4326"/>
    <w:rsid w:val="52DA7EE8"/>
    <w:rsid w:val="5305612D"/>
    <w:rsid w:val="5334256E"/>
    <w:rsid w:val="540B1C5C"/>
    <w:rsid w:val="54236AAD"/>
    <w:rsid w:val="55CE2776"/>
    <w:rsid w:val="56895A63"/>
    <w:rsid w:val="57A31A70"/>
    <w:rsid w:val="582901C7"/>
    <w:rsid w:val="587521E6"/>
    <w:rsid w:val="58D76933"/>
    <w:rsid w:val="59202B1A"/>
    <w:rsid w:val="59C06909"/>
    <w:rsid w:val="5A643739"/>
    <w:rsid w:val="5B4F7D09"/>
    <w:rsid w:val="5BBC0AAC"/>
    <w:rsid w:val="5D0E5BDE"/>
    <w:rsid w:val="5D94753F"/>
    <w:rsid w:val="5DD24E5D"/>
    <w:rsid w:val="5E0302A0"/>
    <w:rsid w:val="5E9D36BD"/>
    <w:rsid w:val="5F7D704B"/>
    <w:rsid w:val="5F8B1BB3"/>
    <w:rsid w:val="5FCC1D2B"/>
    <w:rsid w:val="5FF4555F"/>
    <w:rsid w:val="60010FE2"/>
    <w:rsid w:val="60872584"/>
    <w:rsid w:val="60953DC3"/>
    <w:rsid w:val="61011347"/>
    <w:rsid w:val="63883DBE"/>
    <w:rsid w:val="63B56B94"/>
    <w:rsid w:val="64153CF6"/>
    <w:rsid w:val="646859A8"/>
    <w:rsid w:val="648F5856"/>
    <w:rsid w:val="65627403"/>
    <w:rsid w:val="6666770B"/>
    <w:rsid w:val="67A51E81"/>
    <w:rsid w:val="680B78E9"/>
    <w:rsid w:val="682C23A0"/>
    <w:rsid w:val="68663078"/>
    <w:rsid w:val="68B27D65"/>
    <w:rsid w:val="68D33FCD"/>
    <w:rsid w:val="690C7669"/>
    <w:rsid w:val="6A3354CA"/>
    <w:rsid w:val="6A721EA2"/>
    <w:rsid w:val="6ACE4918"/>
    <w:rsid w:val="6C20148A"/>
    <w:rsid w:val="6C2947E2"/>
    <w:rsid w:val="6C353187"/>
    <w:rsid w:val="6C731F01"/>
    <w:rsid w:val="6CA976D1"/>
    <w:rsid w:val="6D0D5EB2"/>
    <w:rsid w:val="6DD56672"/>
    <w:rsid w:val="6FAF1234"/>
    <w:rsid w:val="703B2D36"/>
    <w:rsid w:val="70E94540"/>
    <w:rsid w:val="70EE5FFA"/>
    <w:rsid w:val="714479C8"/>
    <w:rsid w:val="71950224"/>
    <w:rsid w:val="71CA25C3"/>
    <w:rsid w:val="71E03B95"/>
    <w:rsid w:val="71ED57E6"/>
    <w:rsid w:val="72086C48"/>
    <w:rsid w:val="72D55D2F"/>
    <w:rsid w:val="72E421B6"/>
    <w:rsid w:val="73D414D7"/>
    <w:rsid w:val="759E1D9D"/>
    <w:rsid w:val="75D532E5"/>
    <w:rsid w:val="75F714AD"/>
    <w:rsid w:val="773A78A3"/>
    <w:rsid w:val="77CB2BF1"/>
    <w:rsid w:val="78635558"/>
    <w:rsid w:val="78AD4AA8"/>
    <w:rsid w:val="78F47F26"/>
    <w:rsid w:val="793B7903"/>
    <w:rsid w:val="796C5D0E"/>
    <w:rsid w:val="79925A6B"/>
    <w:rsid w:val="79B37DE1"/>
    <w:rsid w:val="79C04B86"/>
    <w:rsid w:val="7A5F645D"/>
    <w:rsid w:val="7A6F5D85"/>
    <w:rsid w:val="7A6F6F3C"/>
    <w:rsid w:val="7AF05204"/>
    <w:rsid w:val="7CDE1316"/>
    <w:rsid w:val="7DAB14FB"/>
    <w:rsid w:val="7E6478FC"/>
    <w:rsid w:val="7ECD54A1"/>
    <w:rsid w:val="7EE41879"/>
    <w:rsid w:val="7F9F51E1"/>
    <w:rsid w:val="7FA53D28"/>
    <w:rsid w:val="7FD850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1330</Words>
  <Characters>1345</Characters>
  <Lines>14</Lines>
  <Paragraphs>4</Paragraphs>
  <TotalTime>6</TotalTime>
  <ScaleCrop>false</ScaleCrop>
  <LinksUpToDate>false</LinksUpToDate>
  <CharactersWithSpaces>2891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2020-03-18T02:43:00Z</dcterms:created>
  <dc:creator>万 尧</dc:creator>
  <cp:lastModifiedBy>我叫不冲动</cp:lastModifiedBy>
  <cp:lastPrinted>2024-04-15T01:56:00Z</cp:lastPrinted>
  <dcterms:modified xsi:type="dcterms:W3CDTF">2024-06-11T03:37:18Z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2BA0273892CD498F9EC1F246AC29068E_13</vt:lpwstr>
  </property>
</Properties>
</file>